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EC" w:rsidRPr="00016C89" w:rsidRDefault="002677ED">
      <w:pPr>
        <w:pStyle w:val="Ttulo2"/>
        <w:numPr>
          <w:ilvl w:val="1"/>
          <w:numId w:val="2"/>
        </w:numPr>
        <w:spacing w:after="0" w:line="100" w:lineRule="atLeast"/>
        <w:rPr>
          <w:rFonts w:ascii="Arial" w:hAnsi="Arial" w:cs="Arial"/>
        </w:rPr>
      </w:pPr>
      <w:r w:rsidRPr="00016C89">
        <w:rPr>
          <w:rFonts w:ascii="Arial" w:hAnsi="Arial" w:cs="Arial"/>
          <w:b w:val="0"/>
          <w:i w:val="0"/>
          <w:szCs w:val="22"/>
        </w:rPr>
        <w:t>MUNICÍPIO DE CONTAGEM - MG</w:t>
      </w:r>
    </w:p>
    <w:p w:rsidR="009C7FEC" w:rsidRPr="00016C89" w:rsidRDefault="002677ED">
      <w:pPr>
        <w:pStyle w:val="Ttulo2"/>
        <w:numPr>
          <w:ilvl w:val="1"/>
          <w:numId w:val="2"/>
        </w:numPr>
        <w:spacing w:after="0" w:line="100" w:lineRule="atLeast"/>
        <w:rPr>
          <w:rFonts w:ascii="Arial" w:hAnsi="Arial" w:cs="Arial"/>
        </w:rPr>
      </w:pPr>
      <w:r w:rsidRPr="00016C89">
        <w:rPr>
          <w:rFonts w:ascii="Arial" w:hAnsi="Arial" w:cs="Arial"/>
          <w:b w:val="0"/>
          <w:i w:val="0"/>
          <w:szCs w:val="22"/>
        </w:rPr>
        <w:t>LEI DE DIRETRIZES ORÇAMENTÁRIAS</w:t>
      </w:r>
    </w:p>
    <w:p w:rsidR="009C7FEC" w:rsidRPr="00016C89" w:rsidRDefault="002677ED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>ANEXO DE METAS FISCAIS</w:t>
      </w:r>
    </w:p>
    <w:p w:rsidR="009C7FEC" w:rsidRPr="00016C89" w:rsidRDefault="002677ED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016C89">
        <w:rPr>
          <w:rFonts w:ascii="Arial" w:hAnsi="Arial" w:cs="Arial"/>
          <w:b/>
          <w:sz w:val="22"/>
          <w:szCs w:val="22"/>
        </w:rPr>
        <w:t>MEMÓRIA E METODOLOGIA DE CÁLCULO DAS METAS ANUAIS</w:t>
      </w:r>
    </w:p>
    <w:p w:rsidR="009C7FEC" w:rsidRPr="00016C89" w:rsidRDefault="002677ED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016C89">
        <w:rPr>
          <w:rFonts w:ascii="Arial" w:hAnsi="Arial" w:cs="Arial"/>
          <w:b/>
          <w:sz w:val="22"/>
          <w:szCs w:val="22"/>
        </w:rPr>
        <w:t>201</w:t>
      </w:r>
      <w:r w:rsidR="000B2E59">
        <w:rPr>
          <w:rFonts w:ascii="Arial" w:hAnsi="Arial" w:cs="Arial"/>
          <w:b/>
          <w:sz w:val="22"/>
          <w:szCs w:val="22"/>
        </w:rPr>
        <w:t>9</w:t>
      </w:r>
    </w:p>
    <w:p w:rsidR="009C7FEC" w:rsidRPr="00016C89" w:rsidRDefault="009C7FEC">
      <w:pPr>
        <w:pStyle w:val="Padro"/>
        <w:spacing w:after="0" w:line="100" w:lineRule="atLeast"/>
        <w:jc w:val="center"/>
        <w:rPr>
          <w:rFonts w:ascii="Arial" w:hAnsi="Arial" w:cs="Arial"/>
        </w:rPr>
      </w:pPr>
    </w:p>
    <w:p w:rsidR="009C7FEC" w:rsidRDefault="002677ED">
      <w:pPr>
        <w:pStyle w:val="Corpodetexto"/>
        <w:rPr>
          <w:rFonts w:ascii="Arial" w:hAnsi="Arial" w:cs="Arial"/>
          <w:sz w:val="22"/>
          <w:szCs w:val="22"/>
        </w:rPr>
      </w:pPr>
      <w:r w:rsidRPr="00016C89">
        <w:rPr>
          <w:rFonts w:ascii="Arial" w:hAnsi="Arial" w:cs="Arial"/>
          <w:sz w:val="22"/>
          <w:szCs w:val="22"/>
        </w:rPr>
        <w:t xml:space="preserve">As metas anuais relativas às receitas e despesas, resultados nominal e primário e montante da dívida pública foram elaboradas conforme determina </w:t>
      </w:r>
      <w:r w:rsidRPr="00DB3436">
        <w:rPr>
          <w:rFonts w:ascii="Arial" w:hAnsi="Arial" w:cs="Arial"/>
          <w:sz w:val="22"/>
          <w:szCs w:val="22"/>
        </w:rPr>
        <w:t xml:space="preserve">a Portaria nº </w:t>
      </w:r>
      <w:r w:rsidR="00DB3436" w:rsidRPr="00DB3436">
        <w:rPr>
          <w:rFonts w:ascii="Arial" w:hAnsi="Arial" w:cs="Arial"/>
          <w:sz w:val="22"/>
          <w:szCs w:val="22"/>
        </w:rPr>
        <w:t>4</w:t>
      </w:r>
      <w:r w:rsidR="00C048EB">
        <w:rPr>
          <w:rFonts w:ascii="Arial" w:hAnsi="Arial" w:cs="Arial"/>
          <w:sz w:val="22"/>
          <w:szCs w:val="22"/>
        </w:rPr>
        <w:t>95</w:t>
      </w:r>
      <w:r w:rsidR="00F7332F">
        <w:rPr>
          <w:rFonts w:ascii="Arial" w:hAnsi="Arial" w:cs="Arial"/>
          <w:sz w:val="22"/>
          <w:szCs w:val="22"/>
        </w:rPr>
        <w:t>,</w:t>
      </w:r>
      <w:r w:rsidRPr="00DB3436">
        <w:rPr>
          <w:rFonts w:ascii="Arial" w:hAnsi="Arial" w:cs="Arial"/>
          <w:sz w:val="22"/>
          <w:szCs w:val="22"/>
        </w:rPr>
        <w:t xml:space="preserve"> de </w:t>
      </w:r>
      <w:r w:rsidR="008B6F6B">
        <w:rPr>
          <w:rFonts w:ascii="Arial" w:hAnsi="Arial" w:cs="Arial"/>
          <w:sz w:val="22"/>
          <w:szCs w:val="22"/>
        </w:rPr>
        <w:t>06</w:t>
      </w:r>
      <w:r w:rsidR="00665188" w:rsidRPr="00DB3436">
        <w:rPr>
          <w:rFonts w:ascii="Arial" w:hAnsi="Arial" w:cs="Arial"/>
          <w:sz w:val="22"/>
          <w:szCs w:val="22"/>
        </w:rPr>
        <w:t xml:space="preserve"> de </w:t>
      </w:r>
      <w:r w:rsidR="00DB3436" w:rsidRPr="00DB3436">
        <w:rPr>
          <w:rFonts w:ascii="Arial" w:hAnsi="Arial" w:cs="Arial"/>
          <w:sz w:val="22"/>
          <w:szCs w:val="22"/>
        </w:rPr>
        <w:t>junho</w:t>
      </w:r>
      <w:r w:rsidRPr="00DB3436">
        <w:rPr>
          <w:rFonts w:ascii="Arial" w:hAnsi="Arial" w:cs="Arial"/>
          <w:sz w:val="22"/>
          <w:szCs w:val="22"/>
        </w:rPr>
        <w:t xml:space="preserve"> de 201</w:t>
      </w:r>
      <w:r w:rsidR="008B6F6B">
        <w:rPr>
          <w:rFonts w:ascii="Arial" w:hAnsi="Arial" w:cs="Arial"/>
          <w:sz w:val="22"/>
          <w:szCs w:val="22"/>
        </w:rPr>
        <w:t>7</w:t>
      </w:r>
      <w:r w:rsidRPr="00016C89">
        <w:rPr>
          <w:rFonts w:ascii="Arial" w:hAnsi="Arial" w:cs="Arial"/>
          <w:sz w:val="22"/>
          <w:szCs w:val="22"/>
        </w:rPr>
        <w:t xml:space="preserve">, do Ministério da Fazenda / Secretaria do Tesouro Nacional. </w:t>
      </w:r>
      <w:bookmarkStart w:id="0" w:name="_GoBack"/>
      <w:bookmarkEnd w:id="0"/>
    </w:p>
    <w:p w:rsidR="003516DE" w:rsidRPr="003516DE" w:rsidRDefault="003516DE" w:rsidP="003516DE">
      <w:pPr>
        <w:pStyle w:val="Padro"/>
        <w:spacing w:after="0"/>
        <w:jc w:val="both"/>
        <w:rPr>
          <w:rFonts w:ascii="Arial" w:hAnsi="Arial" w:cs="Arial"/>
          <w:sz w:val="16"/>
          <w:szCs w:val="16"/>
        </w:rPr>
      </w:pPr>
    </w:p>
    <w:p w:rsidR="009C7FEC" w:rsidRPr="00016C89" w:rsidRDefault="002677ED">
      <w:pPr>
        <w:pStyle w:val="Padro"/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>Para alcançar os resultados demonstrados foram utilizados os seguintes parâmetros e procedimentos:</w:t>
      </w:r>
    </w:p>
    <w:p w:rsidR="009C7FEC" w:rsidRPr="00016C89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 xml:space="preserve">Análise dos dados extraídos dos Balanços relativos aos anos de </w:t>
      </w:r>
      <w:r w:rsidRPr="00AB0798">
        <w:rPr>
          <w:rFonts w:ascii="Arial" w:hAnsi="Arial" w:cs="Arial"/>
          <w:sz w:val="22"/>
          <w:szCs w:val="22"/>
        </w:rPr>
        <w:t>20</w:t>
      </w:r>
      <w:r w:rsidR="00682736" w:rsidRPr="00AB0798">
        <w:rPr>
          <w:rFonts w:ascii="Arial" w:hAnsi="Arial" w:cs="Arial"/>
          <w:sz w:val="22"/>
          <w:szCs w:val="22"/>
        </w:rPr>
        <w:t>1</w:t>
      </w:r>
      <w:r w:rsidR="00572D1F">
        <w:rPr>
          <w:rFonts w:ascii="Arial" w:hAnsi="Arial" w:cs="Arial"/>
          <w:sz w:val="22"/>
          <w:szCs w:val="22"/>
        </w:rPr>
        <w:t>5</w:t>
      </w:r>
      <w:r w:rsidRPr="00AB0798">
        <w:rPr>
          <w:rFonts w:ascii="Arial" w:hAnsi="Arial" w:cs="Arial"/>
          <w:sz w:val="22"/>
          <w:szCs w:val="22"/>
        </w:rPr>
        <w:t xml:space="preserve"> a 201</w:t>
      </w:r>
      <w:r w:rsidR="00572D1F">
        <w:rPr>
          <w:rFonts w:ascii="Arial" w:hAnsi="Arial" w:cs="Arial"/>
          <w:sz w:val="22"/>
          <w:szCs w:val="22"/>
        </w:rPr>
        <w:t>7</w:t>
      </w:r>
      <w:r w:rsidRPr="00016C89">
        <w:rPr>
          <w:rFonts w:ascii="Arial" w:hAnsi="Arial" w:cs="Arial"/>
          <w:sz w:val="22"/>
          <w:szCs w:val="22"/>
        </w:rPr>
        <w:t>, fornecidos pela Secretaria Municipal de Fazenda, possibilitando a verificação do comportamento da receita e da despesa nos anos anteriores;</w:t>
      </w:r>
    </w:p>
    <w:p w:rsidR="009C7FEC" w:rsidRPr="00016C89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>Dados da Dívida Pública Consolidada, bem como sua projeção para os anos seguintes, fornecidos pela Secretaria Municipal de Fazenda;</w:t>
      </w:r>
    </w:p>
    <w:p w:rsidR="009C7FEC" w:rsidRPr="00016C89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 xml:space="preserve">Foram incluídos na previsão de receita os repasses intergovernamentais, os convênios </w:t>
      </w:r>
      <w:r w:rsidR="0037181B" w:rsidRPr="00016C89">
        <w:rPr>
          <w:rFonts w:ascii="Arial" w:hAnsi="Arial" w:cs="Arial"/>
          <w:sz w:val="22"/>
          <w:szCs w:val="22"/>
        </w:rPr>
        <w:t xml:space="preserve">e as operações de crédito </w:t>
      </w:r>
      <w:r w:rsidRPr="00016C89">
        <w:rPr>
          <w:rFonts w:ascii="Arial" w:hAnsi="Arial" w:cs="Arial"/>
          <w:sz w:val="22"/>
          <w:szCs w:val="22"/>
        </w:rPr>
        <w:t xml:space="preserve">em negociação, dentre outras; </w:t>
      </w:r>
    </w:p>
    <w:p w:rsidR="009C7FEC" w:rsidRPr="00DB3436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 xml:space="preserve">Se até o mês de </w:t>
      </w:r>
      <w:r w:rsidRPr="00CA018E">
        <w:rPr>
          <w:rFonts w:ascii="Arial" w:hAnsi="Arial" w:cs="Arial"/>
          <w:sz w:val="22"/>
          <w:szCs w:val="22"/>
        </w:rPr>
        <w:t>agosto de 201</w:t>
      </w:r>
      <w:r w:rsidR="008C083D">
        <w:rPr>
          <w:rFonts w:ascii="Arial" w:hAnsi="Arial" w:cs="Arial"/>
          <w:sz w:val="22"/>
          <w:szCs w:val="22"/>
        </w:rPr>
        <w:t>8</w:t>
      </w:r>
      <w:r w:rsidRPr="00016C89">
        <w:rPr>
          <w:rFonts w:ascii="Arial" w:hAnsi="Arial" w:cs="Arial"/>
          <w:sz w:val="22"/>
          <w:szCs w:val="22"/>
        </w:rPr>
        <w:t xml:space="preserve"> novos repasses e convênios forem firmados, tais valores serão incorporados à previsão da receita através da LOA para o exercício de 201</w:t>
      </w:r>
      <w:r w:rsidR="008C083D">
        <w:rPr>
          <w:rFonts w:ascii="Arial" w:hAnsi="Arial" w:cs="Arial"/>
          <w:sz w:val="22"/>
          <w:szCs w:val="22"/>
        </w:rPr>
        <w:t>9</w:t>
      </w:r>
      <w:r w:rsidRPr="00016C89">
        <w:rPr>
          <w:rFonts w:ascii="Arial" w:hAnsi="Arial" w:cs="Arial"/>
          <w:sz w:val="22"/>
          <w:szCs w:val="22"/>
        </w:rPr>
        <w:t>, a qual será colocada à disposição do Poder Legisla</w:t>
      </w:r>
      <w:r w:rsidR="000A7405" w:rsidRPr="00016C89">
        <w:rPr>
          <w:rFonts w:ascii="Arial" w:hAnsi="Arial" w:cs="Arial"/>
          <w:sz w:val="22"/>
          <w:szCs w:val="22"/>
        </w:rPr>
        <w:t xml:space="preserve">tivo no prazo estabelecido </w:t>
      </w:r>
      <w:r w:rsidR="000A7405" w:rsidRPr="00DB3436">
        <w:rPr>
          <w:rFonts w:ascii="Arial" w:hAnsi="Arial" w:cs="Arial"/>
          <w:sz w:val="22"/>
          <w:szCs w:val="22"/>
        </w:rPr>
        <w:t>no §</w:t>
      </w:r>
      <w:r w:rsidRPr="00DB3436">
        <w:rPr>
          <w:rFonts w:ascii="Arial" w:hAnsi="Arial" w:cs="Arial"/>
          <w:sz w:val="22"/>
          <w:szCs w:val="22"/>
        </w:rPr>
        <w:t>3º do artigo 12 da LRF;</w:t>
      </w:r>
    </w:p>
    <w:p w:rsidR="009C7FEC" w:rsidRPr="00016C89" w:rsidRDefault="002677ED" w:rsidP="004447BC">
      <w:pPr>
        <w:pStyle w:val="Padro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 w:rsidRPr="00016C89">
        <w:rPr>
          <w:rFonts w:ascii="Arial" w:hAnsi="Arial" w:cs="Arial"/>
          <w:sz w:val="22"/>
          <w:szCs w:val="22"/>
        </w:rPr>
        <w:t>A estimativa do PIB do Estado de Minas Gerais e os índices utiliz</w:t>
      </w:r>
      <w:r w:rsidR="00682736" w:rsidRPr="00016C89">
        <w:rPr>
          <w:rFonts w:ascii="Arial" w:hAnsi="Arial" w:cs="Arial"/>
          <w:sz w:val="22"/>
          <w:szCs w:val="22"/>
        </w:rPr>
        <w:t xml:space="preserve">ados para apuração dos valores </w:t>
      </w:r>
      <w:r w:rsidRPr="00016C89">
        <w:rPr>
          <w:rFonts w:ascii="Arial" w:hAnsi="Arial" w:cs="Arial"/>
          <w:sz w:val="22"/>
          <w:szCs w:val="22"/>
        </w:rPr>
        <w:t>apresentados nos Demonstrativos foram obtidos através da aplicação dos indicadores mencionados na tabela abaixo:</w:t>
      </w:r>
    </w:p>
    <w:p w:rsidR="009C7FEC" w:rsidRPr="00016C89" w:rsidRDefault="009C7FEC">
      <w:pPr>
        <w:pStyle w:val="Padro"/>
        <w:spacing w:after="0" w:line="100" w:lineRule="atLeast"/>
        <w:jc w:val="center"/>
        <w:rPr>
          <w:rFonts w:ascii="Arial" w:hAnsi="Arial" w:cs="Arial"/>
        </w:rPr>
      </w:pPr>
    </w:p>
    <w:p w:rsidR="009C7FEC" w:rsidRPr="00016C89" w:rsidRDefault="002677ED">
      <w:pPr>
        <w:pStyle w:val="Padro"/>
        <w:spacing w:after="0" w:line="100" w:lineRule="atLeast"/>
        <w:jc w:val="center"/>
        <w:rPr>
          <w:rFonts w:ascii="Arial" w:hAnsi="Arial" w:cs="Arial"/>
        </w:rPr>
      </w:pPr>
      <w:r w:rsidRPr="00016C89">
        <w:rPr>
          <w:rFonts w:ascii="Arial" w:hAnsi="Arial" w:cs="Arial"/>
          <w:sz w:val="20"/>
          <w:szCs w:val="20"/>
        </w:rPr>
        <w:t>INDICADORES ECONÔMICOS</w:t>
      </w:r>
    </w:p>
    <w:tbl>
      <w:tblPr>
        <w:tblW w:w="0" w:type="auto"/>
        <w:jc w:val="center"/>
        <w:tblBorders>
          <w:top w:val="single" w:sz="8" w:space="0" w:color="00000A"/>
          <w:bottom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701"/>
        <w:gridCol w:w="2474"/>
        <w:gridCol w:w="2551"/>
      </w:tblGrid>
      <w:tr w:rsidR="009C7FEC" w:rsidRPr="00016C89" w:rsidTr="00EF56C8">
        <w:trPr>
          <w:cantSplit/>
          <w:trHeight w:val="405"/>
          <w:jc w:val="center"/>
        </w:trPr>
        <w:tc>
          <w:tcPr>
            <w:tcW w:w="119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Anos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Taxa de Inflação IPCA</w:t>
            </w:r>
          </w:p>
        </w:tc>
        <w:tc>
          <w:tcPr>
            <w:tcW w:w="2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Taxa de Crescimento do PIB Nacional</w:t>
            </w:r>
          </w:p>
        </w:tc>
        <w:tc>
          <w:tcPr>
            <w:tcW w:w="2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 xml:space="preserve">PIB do Estado de MG em </w:t>
            </w:r>
            <w:r w:rsidR="00A253DD">
              <w:rPr>
                <w:rFonts w:ascii="Arial" w:hAnsi="Arial" w:cs="Arial"/>
                <w:sz w:val="20"/>
                <w:szCs w:val="20"/>
              </w:rPr>
              <w:t>R$ m</w:t>
            </w:r>
            <w:r w:rsidRPr="00016C89">
              <w:rPr>
                <w:rFonts w:ascii="Arial" w:hAnsi="Arial" w:cs="Arial"/>
                <w:sz w:val="20"/>
                <w:szCs w:val="20"/>
              </w:rPr>
              <w:t>ilhões</w:t>
            </w:r>
          </w:p>
        </w:tc>
      </w:tr>
      <w:tr w:rsidR="009C7FEC" w:rsidRPr="00016C89" w:rsidTr="00EF56C8">
        <w:trPr>
          <w:cantSplit/>
          <w:trHeight w:val="12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201</w:t>
            </w:r>
            <w:r w:rsidR="00485F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7030C1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6,29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485F29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-3,</w:t>
            </w:r>
            <w:r w:rsidR="001A176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7945E0" w:rsidRDefault="00D528EA" w:rsidP="005C547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28EA">
              <w:rPr>
                <w:rFonts w:ascii="Arial" w:hAnsi="Arial" w:cs="Arial"/>
                <w:sz w:val="20"/>
                <w:szCs w:val="20"/>
              </w:rPr>
              <w:t>550.326</w:t>
            </w:r>
          </w:p>
        </w:tc>
      </w:tr>
      <w:tr w:rsidR="009C7FEC" w:rsidRPr="00016C89" w:rsidTr="00EF56C8">
        <w:trPr>
          <w:cantSplit/>
          <w:trHeight w:val="18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2677ED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201</w:t>
            </w:r>
            <w:r w:rsidR="00485F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D96501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016C89" w:rsidRDefault="00485F29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="001A17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7945E0" w:rsidRDefault="009C222D" w:rsidP="005C547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573.</w:t>
            </w:r>
            <w:r w:rsidR="00D528EA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</w:tr>
      <w:tr w:rsidR="003A6F2E" w:rsidRPr="00016C89" w:rsidTr="00EF56C8">
        <w:trPr>
          <w:cantSplit/>
          <w:trHeight w:val="18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F2E" w:rsidRPr="00016C89" w:rsidRDefault="003A6F2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C89">
              <w:rPr>
                <w:rFonts w:ascii="Arial" w:hAnsi="Arial" w:cs="Arial"/>
                <w:sz w:val="20"/>
                <w:szCs w:val="20"/>
              </w:rPr>
              <w:t>201</w:t>
            </w:r>
            <w:r w:rsidR="00485F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F2E" w:rsidRPr="00DE1D8A" w:rsidRDefault="001A176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8A">
              <w:rPr>
                <w:rFonts w:ascii="Arial" w:hAnsi="Arial" w:cs="Arial"/>
                <w:sz w:val="20"/>
                <w:szCs w:val="20"/>
              </w:rPr>
              <w:t>3,60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F2E" w:rsidRPr="00DE1D8A" w:rsidRDefault="001A176C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8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F2E" w:rsidRPr="009C222D" w:rsidRDefault="00AC0758" w:rsidP="005C547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0758">
              <w:rPr>
                <w:rFonts w:ascii="Arial" w:hAnsi="Arial" w:cs="Arial"/>
                <w:sz w:val="20"/>
                <w:szCs w:val="20"/>
              </w:rPr>
              <w:t>590.871</w:t>
            </w:r>
          </w:p>
        </w:tc>
      </w:tr>
      <w:tr w:rsidR="000A7405" w:rsidRPr="00016C89" w:rsidTr="00EF56C8">
        <w:trPr>
          <w:cantSplit/>
          <w:trHeight w:val="18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05" w:rsidRPr="00016C89" w:rsidRDefault="00485F29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05" w:rsidRPr="00DE1D8A" w:rsidRDefault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8A">
              <w:rPr>
                <w:rFonts w:ascii="Arial" w:hAnsi="Arial" w:cs="Arial"/>
                <w:sz w:val="20"/>
                <w:szCs w:val="20"/>
              </w:rPr>
              <w:t>4</w:t>
            </w:r>
            <w:r w:rsidR="00CA4ACF">
              <w:rPr>
                <w:rFonts w:ascii="Arial" w:hAnsi="Arial" w:cs="Arial"/>
                <w:sz w:val="20"/>
                <w:szCs w:val="20"/>
              </w:rPr>
              <w:t>,</w:t>
            </w:r>
            <w:r w:rsidR="001A176C" w:rsidRPr="00DE1D8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05" w:rsidRPr="00DE1D8A" w:rsidRDefault="004A5F0A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405" w:rsidRPr="004A5F0A" w:rsidRDefault="004A5F0A" w:rsidP="004A5F0A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608.597</w:t>
            </w:r>
          </w:p>
        </w:tc>
      </w:tr>
      <w:tr w:rsidR="007030C1" w:rsidRPr="00016C89" w:rsidTr="00EF56C8">
        <w:trPr>
          <w:cantSplit/>
          <w:trHeight w:val="18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1" w:rsidRDefault="007030C1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1" w:rsidRPr="00DE1D8A" w:rsidRDefault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8A">
              <w:rPr>
                <w:rFonts w:ascii="Arial" w:hAnsi="Arial" w:cs="Arial"/>
                <w:sz w:val="20"/>
                <w:szCs w:val="20"/>
              </w:rPr>
              <w:t>4,</w:t>
            </w:r>
            <w:r w:rsidR="001A176C" w:rsidRPr="00DE1D8A">
              <w:rPr>
                <w:rFonts w:ascii="Arial" w:hAnsi="Arial" w:cs="Arial"/>
                <w:sz w:val="20"/>
                <w:szCs w:val="20"/>
              </w:rPr>
              <w:t>0</w:t>
            </w:r>
            <w:r w:rsidR="00A32484" w:rsidRPr="00DE1D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1" w:rsidRPr="00DE1D8A" w:rsidRDefault="004A5F0A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0C1" w:rsidRPr="009C222D" w:rsidRDefault="004A5F0A" w:rsidP="005C547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623.203</w:t>
            </w:r>
          </w:p>
        </w:tc>
      </w:tr>
      <w:tr w:rsidR="003D16C2" w:rsidRPr="00016C89" w:rsidTr="00EF56C8">
        <w:trPr>
          <w:cantSplit/>
          <w:trHeight w:val="188"/>
          <w:jc w:val="center"/>
        </w:trPr>
        <w:tc>
          <w:tcPr>
            <w:tcW w:w="1194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2" w:rsidRDefault="003D16C2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2" w:rsidRPr="00DE1D8A" w:rsidRDefault="001A176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8A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247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2" w:rsidRPr="00DE1D8A" w:rsidRDefault="004A5F0A" w:rsidP="005C3C9E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255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C2" w:rsidRPr="009C222D" w:rsidRDefault="004A5F0A" w:rsidP="005C547C">
            <w:pPr>
              <w:pStyle w:val="Padro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637.537</w:t>
            </w:r>
          </w:p>
        </w:tc>
      </w:tr>
      <w:tr w:rsidR="009C7FEC" w:rsidRPr="00016C89" w:rsidTr="00EF56C8">
        <w:trPr>
          <w:cantSplit/>
          <w:trHeight w:val="1195"/>
          <w:jc w:val="center"/>
        </w:trPr>
        <w:tc>
          <w:tcPr>
            <w:tcW w:w="7920" w:type="dxa"/>
            <w:gridSpan w:val="4"/>
            <w:tcBorders>
              <w:top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DE1D8A" w:rsidRDefault="002677ED" w:rsidP="007945E0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Notas: </w:t>
            </w:r>
          </w:p>
          <w:p w:rsidR="009C7FEC" w:rsidRPr="00DE1D8A" w:rsidRDefault="002677ED" w:rsidP="007945E0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As taxas de inflação medidas pelo IPCA, de 201</w:t>
            </w:r>
            <w:r w:rsidR="00F7332F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F7332F">
              <w:rPr>
                <w:rFonts w:ascii="Arial" w:hAnsi="Arial" w:cs="Arial"/>
                <w:color w:val="auto"/>
                <w:sz w:val="14"/>
                <w:szCs w:val="14"/>
              </w:rPr>
              <w:t>e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201</w:t>
            </w:r>
            <w:r w:rsidR="001A176C" w:rsidRPr="00DE1D8A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, são as divulgadas pelo IBGE. Para 20</w:t>
            </w:r>
            <w:r w:rsidR="001A176C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18,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adotou-se a estimativa do Banco Central do Brasil e nos anos posteriores</w:t>
            </w:r>
            <w:r w:rsidR="001A176C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a projeção </w:t>
            </w:r>
            <w:r w:rsidR="001A176C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adotada foi a mesma utilizada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para a LDO</w:t>
            </w:r>
            <w:r w:rsidR="001A176C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da União </w:t>
            </w:r>
            <w:r w:rsidR="0090146E">
              <w:rPr>
                <w:rFonts w:ascii="Arial" w:hAnsi="Arial" w:cs="Arial"/>
                <w:color w:val="auto"/>
                <w:sz w:val="14"/>
                <w:szCs w:val="14"/>
              </w:rPr>
              <w:t xml:space="preserve">para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 w:rsidR="0090146E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.</w:t>
            </w:r>
            <w:r w:rsidR="0090146E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As taxas de crescimento do PIB Nacional apresentadas até 201</w:t>
            </w:r>
            <w:r w:rsidR="007945E0" w:rsidRPr="00DE1D8A">
              <w:rPr>
                <w:rFonts w:ascii="Arial" w:hAnsi="Arial" w:cs="Arial"/>
                <w:color w:val="auto"/>
                <w:sz w:val="14"/>
                <w:szCs w:val="14"/>
              </w:rPr>
              <w:t>7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são as divulgadas pelos órgãos oficiais. A partir de 201</w:t>
            </w:r>
            <w:r w:rsidR="007945E0" w:rsidRPr="00DE1D8A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utilizou-se também as previsões constantes na LDO da União para o exercício 201</w:t>
            </w:r>
            <w:r w:rsidR="007945E0" w:rsidRPr="00DE1D8A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.</w:t>
            </w:r>
          </w:p>
          <w:p w:rsidR="009C7FEC" w:rsidRPr="00DE1D8A" w:rsidRDefault="002677ED" w:rsidP="007945E0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>Para o PIB do Estad</w:t>
            </w:r>
            <w:r w:rsidR="002E2DFE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o de Minas Gerais, utilizou-se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dados da Fundação João Pinheiro </w:t>
            </w:r>
            <w:r w:rsidR="000C4915" w:rsidRPr="00DE1D8A">
              <w:rPr>
                <w:rFonts w:ascii="Arial" w:hAnsi="Arial" w:cs="Arial"/>
                <w:color w:val="auto"/>
                <w:sz w:val="14"/>
                <w:szCs w:val="14"/>
              </w:rPr>
              <w:t>para o ano de 201</w:t>
            </w:r>
            <w:r w:rsidR="004A5F0A">
              <w:rPr>
                <w:rFonts w:ascii="Arial" w:hAnsi="Arial" w:cs="Arial"/>
                <w:color w:val="auto"/>
                <w:sz w:val="14"/>
                <w:szCs w:val="14"/>
              </w:rPr>
              <w:t>6</w:t>
            </w:r>
            <w:r w:rsidR="00D528E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="004A5F0A">
              <w:rPr>
                <w:rFonts w:ascii="Arial" w:hAnsi="Arial" w:cs="Arial"/>
                <w:color w:val="auto"/>
                <w:sz w:val="14"/>
                <w:szCs w:val="14"/>
              </w:rPr>
              <w:t>e</w:t>
            </w:r>
            <w:r w:rsidR="00D528EA">
              <w:rPr>
                <w:rFonts w:ascii="Arial" w:hAnsi="Arial" w:cs="Arial"/>
                <w:color w:val="auto"/>
                <w:sz w:val="14"/>
                <w:szCs w:val="14"/>
              </w:rPr>
              <w:t xml:space="preserve"> 2017</w:t>
            </w:r>
            <w:r w:rsidR="000C4915"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DE1D8A">
              <w:rPr>
                <w:rFonts w:ascii="Arial" w:hAnsi="Arial" w:cs="Arial"/>
                <w:color w:val="auto"/>
                <w:sz w:val="14"/>
                <w:szCs w:val="14"/>
              </w:rPr>
              <w:t xml:space="preserve">e nos anos </w:t>
            </w:r>
            <w:r w:rsidRPr="00D528EA">
              <w:rPr>
                <w:rFonts w:ascii="Arial" w:hAnsi="Arial" w:cs="Arial"/>
                <w:color w:val="auto"/>
                <w:sz w:val="14"/>
                <w:szCs w:val="14"/>
              </w:rPr>
              <w:t>seguintes, aplicou-se a previsão da taxa de crescimento do PIB Nacional</w:t>
            </w:r>
            <w:r w:rsidR="00AC0758">
              <w:rPr>
                <w:rFonts w:ascii="Arial" w:hAnsi="Arial" w:cs="Arial"/>
                <w:color w:val="auto"/>
                <w:sz w:val="14"/>
                <w:szCs w:val="14"/>
              </w:rPr>
              <w:t xml:space="preserve"> constante na LDO da União </w:t>
            </w:r>
            <w:r w:rsidR="0090146E">
              <w:rPr>
                <w:rFonts w:ascii="Arial" w:hAnsi="Arial" w:cs="Arial"/>
                <w:color w:val="auto"/>
                <w:sz w:val="14"/>
                <w:szCs w:val="14"/>
              </w:rPr>
              <w:t xml:space="preserve">para </w:t>
            </w:r>
            <w:r w:rsidR="00AC0758">
              <w:rPr>
                <w:rFonts w:ascii="Arial" w:hAnsi="Arial" w:cs="Arial"/>
                <w:color w:val="auto"/>
                <w:sz w:val="14"/>
                <w:szCs w:val="14"/>
              </w:rPr>
              <w:t>201</w:t>
            </w:r>
            <w:r w:rsidR="0090146E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="00AC0758">
              <w:rPr>
                <w:rFonts w:ascii="Arial" w:hAnsi="Arial" w:cs="Arial"/>
                <w:color w:val="auto"/>
                <w:sz w:val="14"/>
                <w:szCs w:val="14"/>
              </w:rPr>
              <w:t>.</w:t>
            </w:r>
            <w:r w:rsidR="009A166D" w:rsidRPr="00D528EA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</w:tr>
      <w:tr w:rsidR="009C7FEC" w:rsidRPr="00016C89" w:rsidTr="0090146E">
        <w:trPr>
          <w:cantSplit/>
          <w:trHeight w:val="263"/>
          <w:jc w:val="center"/>
        </w:trPr>
        <w:tc>
          <w:tcPr>
            <w:tcW w:w="7920" w:type="dxa"/>
            <w:gridSpan w:val="4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EC" w:rsidRPr="00107861" w:rsidRDefault="002677ED" w:rsidP="007945E0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color w:val="auto"/>
              </w:rPr>
            </w:pPr>
            <w:r w:rsidRPr="00107861">
              <w:rPr>
                <w:rFonts w:ascii="Arial" w:hAnsi="Arial" w:cs="Arial"/>
                <w:color w:val="auto"/>
                <w:sz w:val="14"/>
                <w:szCs w:val="14"/>
              </w:rPr>
              <w:t>Fontes: LDO da União 201</w:t>
            </w:r>
            <w:r w:rsidR="007945E0">
              <w:rPr>
                <w:rFonts w:ascii="Arial" w:hAnsi="Arial" w:cs="Arial"/>
                <w:color w:val="auto"/>
                <w:sz w:val="14"/>
                <w:szCs w:val="14"/>
              </w:rPr>
              <w:t>9</w:t>
            </w:r>
            <w:r w:rsidRPr="00107861">
              <w:rPr>
                <w:rFonts w:ascii="Arial" w:hAnsi="Arial" w:cs="Arial"/>
                <w:color w:val="auto"/>
                <w:sz w:val="14"/>
                <w:szCs w:val="14"/>
              </w:rPr>
              <w:t>, Banco Central do Brasil</w:t>
            </w:r>
            <w:r w:rsidR="00401CBB">
              <w:rPr>
                <w:rFonts w:ascii="Arial" w:hAnsi="Arial" w:cs="Arial"/>
                <w:color w:val="auto"/>
                <w:sz w:val="14"/>
                <w:szCs w:val="14"/>
              </w:rPr>
              <w:t xml:space="preserve"> 201</w:t>
            </w:r>
            <w:r w:rsidR="007945E0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107861">
              <w:rPr>
                <w:rFonts w:ascii="Arial" w:hAnsi="Arial" w:cs="Arial"/>
                <w:color w:val="auto"/>
                <w:sz w:val="14"/>
                <w:szCs w:val="14"/>
              </w:rPr>
              <w:t>, IBGE</w:t>
            </w:r>
            <w:r w:rsidR="00401CBB">
              <w:rPr>
                <w:rFonts w:ascii="Arial" w:hAnsi="Arial" w:cs="Arial"/>
                <w:color w:val="auto"/>
                <w:sz w:val="14"/>
                <w:szCs w:val="14"/>
              </w:rPr>
              <w:t xml:space="preserve"> 201</w:t>
            </w:r>
            <w:r w:rsidR="007945E0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107861">
              <w:rPr>
                <w:rFonts w:ascii="Arial" w:hAnsi="Arial" w:cs="Arial"/>
                <w:color w:val="auto"/>
                <w:sz w:val="14"/>
                <w:szCs w:val="14"/>
              </w:rPr>
              <w:t xml:space="preserve">, </w:t>
            </w:r>
            <w:r w:rsidR="002E2DFE" w:rsidRPr="00107861">
              <w:rPr>
                <w:rFonts w:ascii="Arial" w:hAnsi="Arial" w:cs="Arial"/>
                <w:color w:val="auto"/>
                <w:sz w:val="14"/>
                <w:szCs w:val="14"/>
              </w:rPr>
              <w:t>Fundação João Pinheiro</w:t>
            </w:r>
            <w:r w:rsidR="00401CBB">
              <w:rPr>
                <w:rFonts w:ascii="Arial" w:hAnsi="Arial" w:cs="Arial"/>
                <w:color w:val="auto"/>
                <w:sz w:val="14"/>
                <w:szCs w:val="14"/>
              </w:rPr>
              <w:t xml:space="preserve"> 201</w:t>
            </w:r>
            <w:r w:rsidR="007945E0">
              <w:rPr>
                <w:rFonts w:ascii="Arial" w:hAnsi="Arial" w:cs="Arial"/>
                <w:color w:val="auto"/>
                <w:sz w:val="14"/>
                <w:szCs w:val="14"/>
              </w:rPr>
              <w:t>8</w:t>
            </w:r>
            <w:r w:rsidRPr="00107861">
              <w:rPr>
                <w:rFonts w:ascii="Arial" w:hAnsi="Arial" w:cs="Arial"/>
                <w:color w:val="auto"/>
                <w:sz w:val="14"/>
                <w:szCs w:val="14"/>
              </w:rPr>
              <w:t>.</w:t>
            </w:r>
          </w:p>
        </w:tc>
      </w:tr>
    </w:tbl>
    <w:p w:rsidR="009C7FEC" w:rsidRPr="00016C89" w:rsidRDefault="009C7FEC" w:rsidP="0086739E">
      <w:pPr>
        <w:pStyle w:val="Padro"/>
        <w:spacing w:after="0" w:line="100" w:lineRule="atLeast"/>
        <w:jc w:val="center"/>
        <w:rPr>
          <w:rFonts w:ascii="Arial" w:hAnsi="Arial" w:cs="Arial"/>
        </w:rPr>
      </w:pPr>
    </w:p>
    <w:p w:rsidR="009C7FEC" w:rsidRPr="00016C89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 xml:space="preserve">A previsão da receita própria para </w:t>
      </w:r>
      <w:r w:rsidRPr="00107861">
        <w:rPr>
          <w:rFonts w:ascii="Arial" w:hAnsi="Arial" w:cs="Arial"/>
          <w:sz w:val="22"/>
          <w:szCs w:val="22"/>
        </w:rPr>
        <w:t>201</w:t>
      </w:r>
      <w:r w:rsidR="00ED0753">
        <w:rPr>
          <w:rFonts w:ascii="Arial" w:hAnsi="Arial" w:cs="Arial"/>
          <w:sz w:val="22"/>
          <w:szCs w:val="22"/>
        </w:rPr>
        <w:t>9</w:t>
      </w:r>
      <w:r w:rsidRPr="00016C89">
        <w:rPr>
          <w:rFonts w:ascii="Arial" w:hAnsi="Arial" w:cs="Arial"/>
          <w:sz w:val="22"/>
          <w:szCs w:val="22"/>
        </w:rPr>
        <w:t xml:space="preserve"> baseou-se na análise de cada categoria de receita verificando o comportamento da arrecada</w:t>
      </w:r>
      <w:r w:rsidR="00F85386" w:rsidRPr="00016C89">
        <w:rPr>
          <w:rFonts w:ascii="Arial" w:hAnsi="Arial" w:cs="Arial"/>
          <w:sz w:val="22"/>
          <w:szCs w:val="22"/>
        </w:rPr>
        <w:t>ção</w:t>
      </w:r>
      <w:r w:rsidRPr="00016C89">
        <w:rPr>
          <w:rFonts w:ascii="Arial" w:hAnsi="Arial" w:cs="Arial"/>
          <w:sz w:val="22"/>
          <w:szCs w:val="22"/>
        </w:rPr>
        <w:t xml:space="preserve"> no período de 201</w:t>
      </w:r>
      <w:r w:rsidR="00ED0753">
        <w:rPr>
          <w:rFonts w:ascii="Arial" w:hAnsi="Arial" w:cs="Arial"/>
          <w:sz w:val="22"/>
          <w:szCs w:val="22"/>
        </w:rPr>
        <w:t>6</w:t>
      </w:r>
      <w:r w:rsidRPr="00016C89">
        <w:rPr>
          <w:rFonts w:ascii="Arial" w:hAnsi="Arial" w:cs="Arial"/>
          <w:sz w:val="22"/>
          <w:szCs w:val="22"/>
        </w:rPr>
        <w:t xml:space="preserve"> e 201</w:t>
      </w:r>
      <w:r w:rsidR="00ED0753">
        <w:rPr>
          <w:rFonts w:ascii="Arial" w:hAnsi="Arial" w:cs="Arial"/>
          <w:sz w:val="22"/>
          <w:szCs w:val="22"/>
        </w:rPr>
        <w:t>7</w:t>
      </w:r>
      <w:r w:rsidRPr="00016C89">
        <w:rPr>
          <w:rFonts w:ascii="Arial" w:hAnsi="Arial" w:cs="Arial"/>
          <w:sz w:val="22"/>
          <w:szCs w:val="22"/>
        </w:rPr>
        <w:t>, nos valores previstos na Lei Orçamentária para 201</w:t>
      </w:r>
      <w:r w:rsidR="00ED0753">
        <w:rPr>
          <w:rFonts w:ascii="Arial" w:hAnsi="Arial" w:cs="Arial"/>
          <w:sz w:val="22"/>
          <w:szCs w:val="22"/>
        </w:rPr>
        <w:t>8</w:t>
      </w:r>
      <w:r w:rsidRPr="00016C89">
        <w:rPr>
          <w:rFonts w:ascii="Arial" w:hAnsi="Arial" w:cs="Arial"/>
          <w:sz w:val="22"/>
          <w:szCs w:val="22"/>
        </w:rPr>
        <w:t xml:space="preserve"> e na arrecadação realizada até abril deste ano;</w:t>
      </w:r>
    </w:p>
    <w:p w:rsidR="009C7FEC" w:rsidRPr="00016C89" w:rsidRDefault="002677ED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>Para os anos de 20</w:t>
      </w:r>
      <w:r w:rsidR="00ED0753">
        <w:rPr>
          <w:rFonts w:ascii="Arial" w:hAnsi="Arial" w:cs="Arial"/>
          <w:sz w:val="22"/>
          <w:szCs w:val="22"/>
        </w:rPr>
        <w:t>20</w:t>
      </w:r>
      <w:r w:rsidR="005C3C9E">
        <w:rPr>
          <w:rFonts w:ascii="Arial" w:hAnsi="Arial" w:cs="Arial"/>
          <w:sz w:val="22"/>
          <w:szCs w:val="22"/>
        </w:rPr>
        <w:t xml:space="preserve"> e 202</w:t>
      </w:r>
      <w:r w:rsidR="00ED0753">
        <w:rPr>
          <w:rFonts w:ascii="Arial" w:hAnsi="Arial" w:cs="Arial"/>
          <w:sz w:val="22"/>
          <w:szCs w:val="22"/>
        </w:rPr>
        <w:t>1</w:t>
      </w:r>
      <w:r w:rsidRPr="00016C89">
        <w:rPr>
          <w:rFonts w:ascii="Arial" w:hAnsi="Arial" w:cs="Arial"/>
          <w:sz w:val="22"/>
          <w:szCs w:val="22"/>
        </w:rPr>
        <w:t xml:space="preserve"> foi aplicada a taxa de crescimento do PIB Nacional constante na LDO da União de 201</w:t>
      </w:r>
      <w:r w:rsidR="00ED0753">
        <w:rPr>
          <w:rFonts w:ascii="Arial" w:hAnsi="Arial" w:cs="Arial"/>
          <w:sz w:val="22"/>
          <w:szCs w:val="22"/>
        </w:rPr>
        <w:t>9</w:t>
      </w:r>
      <w:r w:rsidRPr="00016C89">
        <w:rPr>
          <w:rFonts w:ascii="Arial" w:hAnsi="Arial" w:cs="Arial"/>
          <w:sz w:val="22"/>
          <w:szCs w:val="22"/>
        </w:rPr>
        <w:t>, referente ao período em análise;</w:t>
      </w:r>
    </w:p>
    <w:p w:rsidR="009C7FEC" w:rsidRPr="00016C89" w:rsidRDefault="002677ED" w:rsidP="0086739E">
      <w:pPr>
        <w:pStyle w:val="Padr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16C89">
        <w:rPr>
          <w:rFonts w:ascii="Arial" w:hAnsi="Arial" w:cs="Arial"/>
          <w:sz w:val="22"/>
          <w:szCs w:val="22"/>
        </w:rPr>
        <w:t>Ressalta-se que, no segundo semestre, quando iniciarem as atividades de elaboração do Orçamento Anual, tais estimativas serão revistas de acordo com o cenário econômico e seus efeitos sobre as finanças municipais.</w:t>
      </w:r>
    </w:p>
    <w:sectPr w:rsidR="009C7FEC" w:rsidRPr="00016C89" w:rsidSect="009C7FEC">
      <w:pgSz w:w="11906" w:h="16838"/>
      <w:pgMar w:top="1135" w:right="851" w:bottom="568" w:left="1134" w:header="0" w:footer="0" w:gutter="0"/>
      <w:cols w:space="720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0A" w:rsidRDefault="0003130A" w:rsidP="00CA018E">
      <w:pPr>
        <w:spacing w:after="0" w:line="240" w:lineRule="auto"/>
      </w:pPr>
      <w:r>
        <w:separator/>
      </w:r>
    </w:p>
  </w:endnote>
  <w:endnote w:type="continuationSeparator" w:id="0">
    <w:p w:rsidR="0003130A" w:rsidRDefault="0003130A" w:rsidP="00CA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0A" w:rsidRDefault="0003130A" w:rsidP="00CA018E">
      <w:pPr>
        <w:spacing w:after="0" w:line="240" w:lineRule="auto"/>
      </w:pPr>
      <w:r>
        <w:separator/>
      </w:r>
    </w:p>
  </w:footnote>
  <w:footnote w:type="continuationSeparator" w:id="0">
    <w:p w:rsidR="0003130A" w:rsidRDefault="0003130A" w:rsidP="00CA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3FE"/>
    <w:multiLevelType w:val="multilevel"/>
    <w:tmpl w:val="E6144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7670B"/>
    <w:multiLevelType w:val="multilevel"/>
    <w:tmpl w:val="8A266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246B34"/>
    <w:multiLevelType w:val="multilevel"/>
    <w:tmpl w:val="15E8C4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C"/>
    <w:rsid w:val="00016C89"/>
    <w:rsid w:val="00026925"/>
    <w:rsid w:val="0003130A"/>
    <w:rsid w:val="000506FA"/>
    <w:rsid w:val="00065979"/>
    <w:rsid w:val="00082067"/>
    <w:rsid w:val="000A7405"/>
    <w:rsid w:val="000B144F"/>
    <w:rsid w:val="000B2E59"/>
    <w:rsid w:val="000C4915"/>
    <w:rsid w:val="000D5233"/>
    <w:rsid w:val="00107861"/>
    <w:rsid w:val="00135A98"/>
    <w:rsid w:val="00173D76"/>
    <w:rsid w:val="001A176C"/>
    <w:rsid w:val="001F2B5F"/>
    <w:rsid w:val="002031B2"/>
    <w:rsid w:val="0020558E"/>
    <w:rsid w:val="002450BC"/>
    <w:rsid w:val="00262B6C"/>
    <w:rsid w:val="002677ED"/>
    <w:rsid w:val="002705B7"/>
    <w:rsid w:val="002E2DFE"/>
    <w:rsid w:val="00316B9C"/>
    <w:rsid w:val="003516DE"/>
    <w:rsid w:val="0037181B"/>
    <w:rsid w:val="003737D8"/>
    <w:rsid w:val="003A6F2E"/>
    <w:rsid w:val="003D16C2"/>
    <w:rsid w:val="00401CBB"/>
    <w:rsid w:val="00420013"/>
    <w:rsid w:val="00443194"/>
    <w:rsid w:val="004447BC"/>
    <w:rsid w:val="0045453E"/>
    <w:rsid w:val="0048121D"/>
    <w:rsid w:val="00485F29"/>
    <w:rsid w:val="004A5F0A"/>
    <w:rsid w:val="004B7C04"/>
    <w:rsid w:val="004D6561"/>
    <w:rsid w:val="00541132"/>
    <w:rsid w:val="00572D1F"/>
    <w:rsid w:val="005879A9"/>
    <w:rsid w:val="005A5527"/>
    <w:rsid w:val="005C3C9E"/>
    <w:rsid w:val="005C547C"/>
    <w:rsid w:val="00617A53"/>
    <w:rsid w:val="006530A3"/>
    <w:rsid w:val="00665188"/>
    <w:rsid w:val="0067553F"/>
    <w:rsid w:val="00682736"/>
    <w:rsid w:val="006A0303"/>
    <w:rsid w:val="006A6E84"/>
    <w:rsid w:val="006F01D4"/>
    <w:rsid w:val="006F1A41"/>
    <w:rsid w:val="007030C1"/>
    <w:rsid w:val="00732E41"/>
    <w:rsid w:val="00766896"/>
    <w:rsid w:val="007945E0"/>
    <w:rsid w:val="00824226"/>
    <w:rsid w:val="0086739E"/>
    <w:rsid w:val="00882B79"/>
    <w:rsid w:val="00887FF7"/>
    <w:rsid w:val="008968F4"/>
    <w:rsid w:val="008B6F6B"/>
    <w:rsid w:val="008C083D"/>
    <w:rsid w:val="008D2D7F"/>
    <w:rsid w:val="0090146E"/>
    <w:rsid w:val="009460D6"/>
    <w:rsid w:val="009741DB"/>
    <w:rsid w:val="009A166D"/>
    <w:rsid w:val="009B2D5B"/>
    <w:rsid w:val="009C222D"/>
    <w:rsid w:val="009C7FEC"/>
    <w:rsid w:val="00A253DD"/>
    <w:rsid w:val="00A32484"/>
    <w:rsid w:val="00A458B4"/>
    <w:rsid w:val="00AA7810"/>
    <w:rsid w:val="00AB0798"/>
    <w:rsid w:val="00AC0758"/>
    <w:rsid w:val="00AE25F7"/>
    <w:rsid w:val="00AF50A4"/>
    <w:rsid w:val="00B42886"/>
    <w:rsid w:val="00BB2F44"/>
    <w:rsid w:val="00BB5F71"/>
    <w:rsid w:val="00BB7079"/>
    <w:rsid w:val="00C01C5D"/>
    <w:rsid w:val="00C048EB"/>
    <w:rsid w:val="00C13BE6"/>
    <w:rsid w:val="00C619B3"/>
    <w:rsid w:val="00CA018E"/>
    <w:rsid w:val="00CA4ACF"/>
    <w:rsid w:val="00CB2924"/>
    <w:rsid w:val="00D528EA"/>
    <w:rsid w:val="00D96501"/>
    <w:rsid w:val="00D974F9"/>
    <w:rsid w:val="00DA2942"/>
    <w:rsid w:val="00DA51D6"/>
    <w:rsid w:val="00DB3436"/>
    <w:rsid w:val="00DD23E1"/>
    <w:rsid w:val="00DE1D8A"/>
    <w:rsid w:val="00E43D56"/>
    <w:rsid w:val="00E734AE"/>
    <w:rsid w:val="00ED0753"/>
    <w:rsid w:val="00EF56C8"/>
    <w:rsid w:val="00F124A4"/>
    <w:rsid w:val="00F37E52"/>
    <w:rsid w:val="00F732B8"/>
    <w:rsid w:val="00F7332F"/>
    <w:rsid w:val="00F832D5"/>
    <w:rsid w:val="00F85386"/>
    <w:rsid w:val="00FC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427C"/>
  <w15:docId w15:val="{DBE25E70-4BF7-4CE1-A3A8-485BF123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F71"/>
  </w:style>
  <w:style w:type="paragraph" w:styleId="Ttulo2">
    <w:name w:val="heading 2"/>
    <w:basedOn w:val="Padro"/>
    <w:next w:val="Corpodetexto"/>
    <w:rsid w:val="009C7FEC"/>
    <w:pPr>
      <w:keepNext/>
      <w:tabs>
        <w:tab w:val="num" w:pos="576"/>
        <w:tab w:val="left" w:pos="1728"/>
      </w:tabs>
      <w:ind w:left="576" w:hanging="576"/>
      <w:jc w:val="center"/>
      <w:outlineLvl w:val="1"/>
    </w:pPr>
    <w:rPr>
      <w:b/>
      <w:bCs/>
      <w:i/>
      <w:i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C7FE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z0">
    <w:name w:val="WW8Num1z0"/>
    <w:rsid w:val="009C7FEC"/>
    <w:rPr>
      <w:rFonts w:ascii="Symbol" w:hAnsi="Symbol"/>
    </w:rPr>
  </w:style>
  <w:style w:type="character" w:customStyle="1" w:styleId="WW8Num2z0">
    <w:name w:val="WW8Num2z0"/>
    <w:rsid w:val="009C7FEC"/>
    <w:rPr>
      <w:rFonts w:ascii="Symbol" w:hAnsi="Symbol"/>
    </w:rPr>
  </w:style>
  <w:style w:type="character" w:customStyle="1" w:styleId="WW8Num3z0">
    <w:name w:val="WW8Num3z0"/>
    <w:rsid w:val="009C7FEC"/>
    <w:rPr>
      <w:rFonts w:ascii="Wingdings" w:hAnsi="Wingdings"/>
    </w:rPr>
  </w:style>
  <w:style w:type="character" w:customStyle="1" w:styleId="WW8Num4z0">
    <w:name w:val="WW8Num4z0"/>
    <w:rsid w:val="009C7FEC"/>
    <w:rPr>
      <w:rFonts w:ascii="Symbol" w:hAnsi="Symbol"/>
    </w:rPr>
  </w:style>
  <w:style w:type="character" w:customStyle="1" w:styleId="WW8Num5z0">
    <w:name w:val="WW8Num5z0"/>
    <w:rsid w:val="009C7FEC"/>
    <w:rPr>
      <w:rFonts w:ascii="Symbol" w:hAnsi="Symbol"/>
    </w:rPr>
  </w:style>
  <w:style w:type="character" w:customStyle="1" w:styleId="WW8Num6z0">
    <w:name w:val="WW8Num6z0"/>
    <w:rsid w:val="009C7FEC"/>
    <w:rPr>
      <w:rFonts w:ascii="Symbol" w:hAnsi="Symbol"/>
    </w:rPr>
  </w:style>
  <w:style w:type="character" w:customStyle="1" w:styleId="WW8Num7z0">
    <w:name w:val="WW8Num7z0"/>
    <w:rsid w:val="009C7FEC"/>
    <w:rPr>
      <w:rFonts w:ascii="Symbol" w:hAnsi="Symbol"/>
    </w:rPr>
  </w:style>
  <w:style w:type="character" w:customStyle="1" w:styleId="Fontepargpadro1">
    <w:name w:val="Fonte parág. padrão1"/>
    <w:rsid w:val="009C7FEC"/>
  </w:style>
  <w:style w:type="character" w:customStyle="1" w:styleId="ListLabel1">
    <w:name w:val="ListLabel 1"/>
    <w:rsid w:val="009C7FEC"/>
    <w:rPr>
      <w:i w:val="0"/>
    </w:rPr>
  </w:style>
  <w:style w:type="character" w:customStyle="1" w:styleId="ListLabel2">
    <w:name w:val="ListLabel 2"/>
    <w:rsid w:val="009C7FEC"/>
    <w:rPr>
      <w:rFonts w:cs="Courier New"/>
    </w:rPr>
  </w:style>
  <w:style w:type="character" w:customStyle="1" w:styleId="ListLabel3">
    <w:name w:val="ListLabel 3"/>
    <w:rsid w:val="009C7FEC"/>
    <w:rPr>
      <w:i w:val="0"/>
    </w:rPr>
  </w:style>
  <w:style w:type="character" w:customStyle="1" w:styleId="ListLabel4">
    <w:name w:val="ListLabel 4"/>
    <w:rsid w:val="009C7FEC"/>
    <w:rPr>
      <w:rFonts w:cs="Symbol"/>
    </w:rPr>
  </w:style>
  <w:style w:type="character" w:customStyle="1" w:styleId="ListLabel5">
    <w:name w:val="ListLabel 5"/>
    <w:rsid w:val="009C7FEC"/>
    <w:rPr>
      <w:rFonts w:cs="Courier New"/>
    </w:rPr>
  </w:style>
  <w:style w:type="character" w:customStyle="1" w:styleId="ListLabel6">
    <w:name w:val="ListLabel 6"/>
    <w:rsid w:val="009C7FEC"/>
    <w:rPr>
      <w:rFonts w:cs="Wingdings"/>
    </w:rPr>
  </w:style>
  <w:style w:type="character" w:customStyle="1" w:styleId="ListLabel7">
    <w:name w:val="ListLabel 7"/>
    <w:rsid w:val="009C7FEC"/>
    <w:rPr>
      <w:i w:val="0"/>
    </w:rPr>
  </w:style>
  <w:style w:type="character" w:customStyle="1" w:styleId="ListLabel8">
    <w:name w:val="ListLabel 8"/>
    <w:rsid w:val="009C7FEC"/>
    <w:rPr>
      <w:rFonts w:cs="Symbol"/>
    </w:rPr>
  </w:style>
  <w:style w:type="character" w:customStyle="1" w:styleId="ListLabel9">
    <w:name w:val="ListLabel 9"/>
    <w:rsid w:val="009C7FEC"/>
    <w:rPr>
      <w:rFonts w:cs="Courier New"/>
    </w:rPr>
  </w:style>
  <w:style w:type="character" w:customStyle="1" w:styleId="ListLabel10">
    <w:name w:val="ListLabel 10"/>
    <w:rsid w:val="009C7FEC"/>
    <w:rPr>
      <w:rFonts w:cs="Wingdings"/>
    </w:rPr>
  </w:style>
  <w:style w:type="character" w:customStyle="1" w:styleId="ListLabel11">
    <w:name w:val="ListLabel 11"/>
    <w:rsid w:val="009C7FEC"/>
    <w:rPr>
      <w:rFonts w:cs="Symbol"/>
    </w:rPr>
  </w:style>
  <w:style w:type="character" w:customStyle="1" w:styleId="ListLabel12">
    <w:name w:val="ListLabel 12"/>
    <w:rsid w:val="009C7FEC"/>
    <w:rPr>
      <w:rFonts w:cs="Courier New"/>
    </w:rPr>
  </w:style>
  <w:style w:type="character" w:customStyle="1" w:styleId="ListLabel13">
    <w:name w:val="ListLabel 13"/>
    <w:rsid w:val="009C7FEC"/>
    <w:rPr>
      <w:rFonts w:cs="Wingdings"/>
    </w:rPr>
  </w:style>
  <w:style w:type="paragraph" w:styleId="Ttulo">
    <w:name w:val="Title"/>
    <w:basedOn w:val="Padro"/>
    <w:next w:val="Corpodetexto"/>
    <w:rsid w:val="009C7F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Padro"/>
    <w:rsid w:val="009C7FEC"/>
    <w:pPr>
      <w:spacing w:after="120"/>
      <w:jc w:val="both"/>
    </w:pPr>
  </w:style>
  <w:style w:type="paragraph" w:styleId="Lista">
    <w:name w:val="List"/>
    <w:basedOn w:val="Corpodetexto"/>
    <w:rsid w:val="009C7FEC"/>
    <w:rPr>
      <w:rFonts w:cs="Tahoma"/>
    </w:rPr>
  </w:style>
  <w:style w:type="paragraph" w:styleId="Legenda">
    <w:name w:val="caption"/>
    <w:basedOn w:val="Padro"/>
    <w:rsid w:val="009C7F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9C7FEC"/>
    <w:pPr>
      <w:suppressLineNumbers/>
    </w:pPr>
    <w:rPr>
      <w:rFonts w:cs="Tahoma"/>
    </w:rPr>
  </w:style>
  <w:style w:type="paragraph" w:customStyle="1" w:styleId="Ttuloprincipal">
    <w:name w:val="Título principal"/>
    <w:basedOn w:val="Padro"/>
    <w:next w:val="Subttulo"/>
    <w:rsid w:val="009C7FEC"/>
    <w:pPr>
      <w:keepNext/>
      <w:spacing w:before="240" w:after="120"/>
      <w:jc w:val="center"/>
    </w:pPr>
    <w:rPr>
      <w:rFonts w:ascii="Arial" w:eastAsia="Arial Unicode MS" w:hAnsi="Arial" w:cs="Mang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9C7FEC"/>
    <w:pPr>
      <w:jc w:val="center"/>
    </w:pPr>
    <w:rPr>
      <w:i/>
      <w:iCs/>
    </w:rPr>
  </w:style>
  <w:style w:type="paragraph" w:customStyle="1" w:styleId="Legenda1">
    <w:name w:val="Legenda1"/>
    <w:basedOn w:val="Padro"/>
    <w:rsid w:val="009C7F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">
    <w:name w:val="Título1"/>
    <w:basedOn w:val="Padro"/>
    <w:rsid w:val="009C7F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1">
    <w:name w:val="Corpo de texto 21"/>
    <w:basedOn w:val="Padro"/>
    <w:rsid w:val="009C7FEC"/>
    <w:pPr>
      <w:jc w:val="both"/>
    </w:pPr>
    <w:rPr>
      <w:color w:val="FF0000"/>
      <w:szCs w:val="20"/>
    </w:rPr>
  </w:style>
  <w:style w:type="paragraph" w:customStyle="1" w:styleId="Corpodetexto31">
    <w:name w:val="Corpo de texto 31"/>
    <w:basedOn w:val="Padro"/>
    <w:rsid w:val="009C7FEC"/>
    <w:pPr>
      <w:jc w:val="both"/>
    </w:pPr>
    <w:rPr>
      <w:color w:val="000000"/>
      <w:szCs w:val="20"/>
    </w:rPr>
  </w:style>
  <w:style w:type="paragraph" w:styleId="Textodebalo">
    <w:name w:val="Balloon Text"/>
    <w:basedOn w:val="Padro"/>
    <w:rsid w:val="009C7F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9C7FEC"/>
    <w:pPr>
      <w:ind w:left="72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A018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A018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A0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83CC0AB-FE13-4178-B8EE-B2FAC6A6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Metas Fiscais</vt:lpstr>
    </vt:vector>
  </TitlesOfParts>
  <Company>PMC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Metas Fiscais</dc:title>
  <dc:creator>Gilmara</dc:creator>
  <cp:lastModifiedBy>Aildes Bassetti Cavalcante</cp:lastModifiedBy>
  <cp:revision>21</cp:revision>
  <cp:lastPrinted>2017-04-27T18:58:00Z</cp:lastPrinted>
  <dcterms:created xsi:type="dcterms:W3CDTF">2018-05-04T11:42:00Z</dcterms:created>
  <dcterms:modified xsi:type="dcterms:W3CDTF">2018-05-07T15:19:00Z</dcterms:modified>
</cp:coreProperties>
</file>