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E1CF" w14:textId="704F3238" w:rsidR="00F23E8A" w:rsidRPr="009D0326" w:rsidRDefault="00641AF7" w:rsidP="00E45372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PORTARIA Nº </w:t>
      </w:r>
      <w:r w:rsid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</w:t>
      </w:r>
      <w:proofErr w:type="gramStart"/>
      <w:r w:rsid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</w:t>
      </w:r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>,</w:t>
      </w:r>
      <w:proofErr w:type="gramEnd"/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DE </w:t>
      </w:r>
      <w:r w:rsid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        </w:t>
      </w:r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>DE</w:t>
      </w:r>
      <w:proofErr w:type="spellEnd"/>
      <w:r w:rsidRPr="009D03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FEVEREIRO DE 2021</w:t>
      </w:r>
    </w:p>
    <w:p w14:paraId="2F27897C" w14:textId="08E22890" w:rsidR="00460C89" w:rsidRPr="009D0326" w:rsidRDefault="00460C89" w:rsidP="00E4537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73AC61F" w14:textId="549AE981" w:rsidR="00641AF7" w:rsidRPr="009D0326" w:rsidRDefault="00B258E3" w:rsidP="00E45372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sz w:val="24"/>
          <w:szCs w:val="24"/>
          <w:lang w:val="pt-BR"/>
        </w:rPr>
        <w:t>Institui a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Comissão 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>Eleitoral para organização d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o processo eleitoral v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sando à escolha dos membros do Conselho Municipal de</w:t>
      </w:r>
      <w:r w:rsidR="00EC6AD8">
        <w:rPr>
          <w:rFonts w:ascii="Times New Roman" w:hAnsi="Times New Roman" w:cs="Times New Roman"/>
          <w:sz w:val="24"/>
          <w:szCs w:val="24"/>
          <w:lang w:val="pt-BR"/>
        </w:rPr>
        <w:t xml:space="preserve"> Política Cultural de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Contagem </w:t>
      </w:r>
      <w:r w:rsidR="004E1FDF"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4E1FDF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CMPC</w:t>
      </w:r>
      <w:r w:rsidR="004E1FDF" w:rsidRPr="006F1770">
        <w:rPr>
          <w:rFonts w:ascii="Times New Roman" w:hAnsi="Times New Roman" w:cs="Times New Roman"/>
          <w:sz w:val="24"/>
          <w:szCs w:val="24"/>
          <w:lang w:val="pt-BR"/>
        </w:rPr>
        <w:t xml:space="preserve"> – 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>para o biênio 2021/2023</w:t>
      </w:r>
      <w:r w:rsidR="004E1FDF" w:rsidRPr="006F177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C65C9E2" w14:textId="77777777" w:rsidR="009A1B38" w:rsidRPr="009D0326" w:rsidRDefault="009A1B38" w:rsidP="00E45372">
      <w:pPr>
        <w:spacing w:after="12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BB592B" w14:textId="02B15EEA" w:rsidR="00460C89" w:rsidRPr="009D0326" w:rsidRDefault="00EC6AD8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C6AD8">
        <w:rPr>
          <w:rFonts w:ascii="Times New Roman" w:hAnsi="Times New Roman" w:cs="Times New Roman"/>
          <w:b/>
          <w:bCs/>
          <w:sz w:val="24"/>
          <w:szCs w:val="24"/>
          <w:lang w:val="pt-BR"/>
        </w:rPr>
        <w:t>A SECRETÁRIA MUNICIPAL DE CULTURA</w:t>
      </w:r>
      <w:r w:rsidR="00EC42DC" w:rsidRPr="009D032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F23E8A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no uso das atribuições legais que lhe são conferidas pela legislação em vigor e </w:t>
      </w:r>
      <w:r w:rsidR="009D0326">
        <w:rPr>
          <w:rFonts w:ascii="Times New Roman" w:hAnsi="Times New Roman" w:cs="Times New Roman"/>
          <w:sz w:val="24"/>
          <w:szCs w:val="24"/>
          <w:lang w:val="pt-BR"/>
        </w:rPr>
        <w:t xml:space="preserve">tendo em vista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o disposto na Lei nº </w:t>
      </w:r>
      <w:r w:rsidR="00F23E8A" w:rsidRPr="009D0326">
        <w:rPr>
          <w:rFonts w:ascii="Times New Roman" w:hAnsi="Times New Roman" w:cs="Times New Roman"/>
          <w:sz w:val="24"/>
          <w:szCs w:val="24"/>
          <w:lang w:val="pt-BR"/>
        </w:rPr>
        <w:t>4.647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27 de dezembro de </w:t>
      </w:r>
      <w:r w:rsidR="00F23E8A" w:rsidRPr="009D0326">
        <w:rPr>
          <w:rFonts w:ascii="Times New Roman" w:hAnsi="Times New Roman" w:cs="Times New Roman"/>
          <w:sz w:val="24"/>
          <w:szCs w:val="24"/>
          <w:lang w:val="pt-BR"/>
        </w:rPr>
        <w:t>2013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1375A7DC" w14:textId="23B55BB8" w:rsidR="00F23E8A" w:rsidRPr="009D0326" w:rsidRDefault="00F23E8A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F8C6F8A" w14:textId="38D43C1C" w:rsidR="00F23E8A" w:rsidRPr="009D0326" w:rsidRDefault="00F23E8A" w:rsidP="00E4537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b/>
          <w:bCs/>
          <w:sz w:val="24"/>
          <w:szCs w:val="24"/>
          <w:lang w:val="pt-BR"/>
        </w:rPr>
        <w:t>RESOLVE:</w:t>
      </w:r>
    </w:p>
    <w:p w14:paraId="4112CF9F" w14:textId="09B3CB40" w:rsidR="00F23E8A" w:rsidRPr="009D0326" w:rsidRDefault="00F23E8A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C5EA0E7" w14:textId="248F662F" w:rsidR="009A1B38" w:rsidRPr="009D0326" w:rsidRDefault="00F23E8A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Hlk65140483"/>
      <w:r w:rsidRPr="009D0326">
        <w:rPr>
          <w:rFonts w:ascii="Times New Roman" w:hAnsi="Times New Roman" w:cs="Times New Roman"/>
          <w:sz w:val="24"/>
          <w:szCs w:val="24"/>
          <w:highlight w:val="white"/>
          <w:lang w:val="pt-BR"/>
        </w:rPr>
        <w:t>Art.1</w:t>
      </w:r>
      <w:r w:rsidR="00B258E3" w:rsidRPr="009D0326">
        <w:rPr>
          <w:rFonts w:ascii="Times New Roman" w:hAnsi="Times New Roman" w:cs="Times New Roman"/>
          <w:sz w:val="24"/>
          <w:szCs w:val="24"/>
          <w:highlight w:val="white"/>
          <w:lang w:val="pt-BR"/>
        </w:rPr>
        <w:t>º</w:t>
      </w:r>
      <w:r w:rsidRPr="009D0326">
        <w:rPr>
          <w:rFonts w:ascii="Times New Roman" w:hAnsi="Times New Roman" w:cs="Times New Roman"/>
          <w:sz w:val="24"/>
          <w:szCs w:val="24"/>
          <w:highlight w:val="white"/>
          <w:lang w:val="pt-BR"/>
        </w:rPr>
        <w:t xml:space="preserve"> </w:t>
      </w:r>
      <w:r w:rsidR="006F1770" w:rsidRPr="009D0326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="006F177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>instituída</w:t>
      </w:r>
      <w:r w:rsidR="006F1770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a Comissão Eleitoral que </w:t>
      </w:r>
      <w:r w:rsidR="00B258E3" w:rsidRPr="009D0326">
        <w:rPr>
          <w:rFonts w:ascii="Times New Roman" w:hAnsi="Times New Roman" w:cs="Times New Roman"/>
          <w:sz w:val="24"/>
          <w:szCs w:val="24"/>
          <w:lang w:val="pt-BR"/>
        </w:rPr>
        <w:t>organizará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o processo eleitoral 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>para a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escolha dos membros do Conselho Municipal de </w:t>
      </w:r>
      <w:r w:rsidR="00623915">
        <w:rPr>
          <w:rFonts w:ascii="Times New Roman" w:hAnsi="Times New Roman" w:cs="Times New Roman"/>
          <w:sz w:val="24"/>
          <w:szCs w:val="24"/>
          <w:lang w:val="pt-BR"/>
        </w:rPr>
        <w:t xml:space="preserve">Política Cultural de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Contagem </w:t>
      </w:r>
      <w:r w:rsidR="006F1770"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CMPC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1770"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="006F1770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258E3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para o biênio 2021/2023,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com a seguinte composição</w:t>
      </w:r>
      <w:bookmarkEnd w:id="0"/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186800C3" w14:textId="23AA951C" w:rsidR="009A1B38" w:rsidRPr="00E45372" w:rsidRDefault="009A1B38" w:rsidP="00E45372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  <w:lang w:val="pt-BR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67"/>
        <w:gridCol w:w="1409"/>
        <w:gridCol w:w="3823"/>
      </w:tblGrid>
      <w:tr w:rsidR="009A1B38" w:rsidRPr="006F1770" w14:paraId="2DC9D2AA" w14:textId="77777777" w:rsidTr="00E45372">
        <w:trPr>
          <w:trHeight w:val="31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B6B" w14:textId="77777777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NOME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983" w14:textId="77777777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MATRÍCULA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E90" w14:textId="77777777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CARGO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7817" w14:textId="77777777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COMISSÃO ELEITORAL </w:t>
            </w:r>
            <w:r w:rsidRPr="00E453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/>
              </w:rPr>
              <w:t>(FUNÇÃO)</w:t>
            </w:r>
          </w:p>
        </w:tc>
      </w:tr>
      <w:tr w:rsidR="009A1B38" w:rsidRPr="006F1770" w14:paraId="235BC730" w14:textId="77777777" w:rsidTr="00E45372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8219" w14:textId="58DE5ED6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Nome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D7B7" w14:textId="5F7A8F6C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3333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121" w14:textId="174A7113" w:rsidR="009A1B38" w:rsidRPr="00EC6AD8" w:rsidRDefault="009D0326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Cargo1</w:t>
            </w:r>
            <w:r w:rsidR="009A1B38"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D2B" w14:textId="77777777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Presidente</w:t>
            </w:r>
          </w:p>
        </w:tc>
      </w:tr>
      <w:tr w:rsidR="009A1B38" w:rsidRPr="006F1770" w14:paraId="2ECDFDE9" w14:textId="77777777" w:rsidTr="00E45372">
        <w:trPr>
          <w:trHeight w:val="315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CFD" w14:textId="6CFCF89A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Nome 2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380" w14:textId="4155C450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22222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6B2E" w14:textId="3908AFC0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Cargo2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9D8" w14:textId="77777777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Secretário</w:t>
            </w:r>
          </w:p>
        </w:tc>
      </w:tr>
      <w:tr w:rsidR="009A1B38" w:rsidRPr="006F1770" w14:paraId="75F99264" w14:textId="77777777" w:rsidTr="00E45372">
        <w:trPr>
          <w:trHeight w:val="248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056" w14:textId="1105A7E7" w:rsidR="009A1B38" w:rsidRPr="006F1770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Nome 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207" w14:textId="14A39746" w:rsidR="009A1B38" w:rsidRPr="006F1770" w:rsidRDefault="009D0326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1111</w:t>
            </w:r>
            <w:r w:rsidR="009A1B38"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7C4" w14:textId="5A69004F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F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 </w:t>
            </w:r>
            <w:r w:rsidR="009D0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Cargo3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026" w14:textId="77777777" w:rsidR="009A1B38" w:rsidRPr="00EC6AD8" w:rsidRDefault="009A1B38" w:rsidP="00E45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E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Membro</w:t>
            </w:r>
          </w:p>
        </w:tc>
      </w:tr>
    </w:tbl>
    <w:p w14:paraId="41E527A6" w14:textId="77777777" w:rsidR="00E45372" w:rsidRPr="00E45372" w:rsidRDefault="00E45372" w:rsidP="00E45372">
      <w:pPr>
        <w:spacing w:after="120" w:line="240" w:lineRule="auto"/>
        <w:jc w:val="both"/>
        <w:rPr>
          <w:rFonts w:ascii="Times New Roman" w:hAnsi="Times New Roman" w:cs="Times New Roman"/>
          <w:sz w:val="2"/>
          <w:szCs w:val="2"/>
          <w:lang w:val="pt-BR"/>
        </w:rPr>
      </w:pPr>
    </w:p>
    <w:p w14:paraId="348DF6D5" w14:textId="4A47DC8F" w:rsidR="00B258E3" w:rsidRPr="009D0326" w:rsidRDefault="00B258E3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sz w:val="24"/>
          <w:szCs w:val="24"/>
          <w:lang w:val="pt-BR"/>
        </w:rPr>
        <w:t>Art. 2º Cabe ao Secretário Geral da Comissão, que será eleito na primeira reunião ordinária, substituir o Presidente nas suas ausências e impedimentos.</w:t>
      </w:r>
    </w:p>
    <w:p w14:paraId="2647D583" w14:textId="2F2B745B" w:rsidR="006F1770" w:rsidRDefault="00B258E3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sz w:val="24"/>
          <w:szCs w:val="24"/>
          <w:lang w:val="pt-BR"/>
        </w:rPr>
        <w:t>Art. 3º Compete à Comiss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Eleitoral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14:paraId="084EC621" w14:textId="1A50EAA5" w:rsidR="006F1770" w:rsidRDefault="006F1770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>coordenar, acompanhar</w:t>
      </w:r>
      <w:proofErr w:type="gramEnd"/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e fiscalizar todas as atividades relativas ao processo eleitoral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223D7DC7" w14:textId="094C4802" w:rsidR="006F1770" w:rsidRDefault="006F1770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II </w:t>
      </w:r>
      <w:r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>analisar e decidir</w:t>
      </w:r>
      <w:proofErr w:type="gramEnd"/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sobre o deferimento ou indeferimento dos pedidos de inscrição no processo eleitoral, na forma desta convocação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2EB9579" w14:textId="360A7FD6" w:rsidR="002B4592" w:rsidRPr="009D0326" w:rsidRDefault="006F1770" w:rsidP="00E4537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III </w:t>
      </w:r>
      <w:r w:rsidRPr="006F1770">
        <w:rPr>
          <w:rFonts w:ascii="Times New Roman" w:hAnsi="Times New Roman" w:cs="Times New Roman"/>
          <w:sz w:val="24"/>
          <w:szCs w:val="24"/>
          <w:lang w:val="pt-BR"/>
        </w:rPr>
        <w:t>–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decidir sobre os recursos e impugnações </w:t>
      </w:r>
      <w:r>
        <w:rPr>
          <w:rFonts w:ascii="Times New Roman" w:hAnsi="Times New Roman" w:cs="Times New Roman"/>
          <w:sz w:val="24"/>
          <w:szCs w:val="24"/>
          <w:lang w:val="pt-BR"/>
        </w:rPr>
        <w:t>relativos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202707" w:rsidRPr="009D0326">
        <w:rPr>
          <w:rFonts w:ascii="Times New Roman" w:hAnsi="Times New Roman" w:cs="Times New Roman"/>
          <w:sz w:val="24"/>
          <w:szCs w:val="24"/>
          <w:lang w:val="pt-BR"/>
        </w:rPr>
        <w:t>o processo eleitoral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5E739C6A" w14:textId="22D347E8" w:rsidR="002B4592" w:rsidRPr="009D0326" w:rsidRDefault="002B4592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D0326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101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Esta </w:t>
      </w:r>
      <w:r w:rsidR="009A1B38" w:rsidRPr="009D032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>ortaria entra em vigor na data de sua publicação</w:t>
      </w:r>
      <w:r w:rsidR="001A4E4C" w:rsidRPr="009D032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443E6EE" w14:textId="20661F56" w:rsidR="001A4E4C" w:rsidRPr="009D0326" w:rsidRDefault="009A1B38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Contagem, </w:t>
      </w:r>
      <w:r w:rsidR="009D032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9D0326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Pr="009D0326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2021</w:t>
      </w:r>
      <w:r w:rsidR="006F1770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E831A5" w14:textId="1E7A54D1" w:rsidR="001A4E4C" w:rsidRDefault="001A4E4C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6149EFB" w14:textId="77777777" w:rsidR="00C15101" w:rsidRPr="009D0326" w:rsidRDefault="00C15101" w:rsidP="00E45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6E17391" w14:textId="7EC8FB56" w:rsidR="001A4E4C" w:rsidRDefault="00641AF7" w:rsidP="00E45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8492C">
        <w:rPr>
          <w:rFonts w:ascii="Times New Roman" w:hAnsi="Times New Roman" w:cs="Times New Roman"/>
          <w:b/>
          <w:bCs/>
          <w:sz w:val="24"/>
          <w:szCs w:val="24"/>
          <w:lang w:val="pt-BR"/>
        </w:rPr>
        <w:t>MONIQUE PACHECO</w:t>
      </w:r>
    </w:p>
    <w:p w14:paraId="28588F9A" w14:textId="7023E0D7" w:rsidR="00460C89" w:rsidRPr="00C15101" w:rsidRDefault="00E45372" w:rsidP="00C151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Secretária Municipal de Cultura</w:t>
      </w:r>
    </w:p>
    <w:sectPr w:rsidR="00460C89" w:rsidRPr="00C15101" w:rsidSect="00E45372">
      <w:headerReference w:type="default" r:id="rId6"/>
      <w:pgSz w:w="12240" w:h="15840"/>
      <w:pgMar w:top="2268" w:right="1418" w:bottom="1418" w:left="1418" w:header="51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96DF" w14:textId="77777777" w:rsidR="009F6AC8" w:rsidRDefault="009F6AC8" w:rsidP="00E45372">
      <w:pPr>
        <w:spacing w:line="240" w:lineRule="auto"/>
      </w:pPr>
      <w:r>
        <w:separator/>
      </w:r>
    </w:p>
  </w:endnote>
  <w:endnote w:type="continuationSeparator" w:id="0">
    <w:p w14:paraId="4D4CC63D" w14:textId="77777777" w:rsidR="009F6AC8" w:rsidRDefault="009F6AC8" w:rsidP="00E45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DEE2" w14:textId="77777777" w:rsidR="009F6AC8" w:rsidRDefault="009F6AC8" w:rsidP="00E45372">
      <w:pPr>
        <w:spacing w:line="240" w:lineRule="auto"/>
      </w:pPr>
      <w:r>
        <w:separator/>
      </w:r>
    </w:p>
  </w:footnote>
  <w:footnote w:type="continuationSeparator" w:id="0">
    <w:p w14:paraId="447839C6" w14:textId="77777777" w:rsidR="009F6AC8" w:rsidRDefault="009F6AC8" w:rsidP="00E45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3DC5" w14:textId="13D7A667" w:rsidR="00E45372" w:rsidRPr="00E45372" w:rsidRDefault="00E45372" w:rsidP="00E45372">
    <w:pPr>
      <w:pStyle w:val="Cabealho"/>
      <w:jc w:val="center"/>
      <w:rPr>
        <w:b/>
        <w:bCs/>
      </w:rPr>
    </w:pPr>
    <w:r w:rsidRPr="00E45372">
      <w:rPr>
        <w:b/>
        <w:bCs/>
      </w:rPr>
      <w:t>LOGO DA SECRETARIA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89"/>
    <w:rsid w:val="001A4E4C"/>
    <w:rsid w:val="00202707"/>
    <w:rsid w:val="002B4592"/>
    <w:rsid w:val="00362634"/>
    <w:rsid w:val="00460C89"/>
    <w:rsid w:val="004E1FDF"/>
    <w:rsid w:val="00623915"/>
    <w:rsid w:val="00641AF7"/>
    <w:rsid w:val="006F1770"/>
    <w:rsid w:val="00733FA0"/>
    <w:rsid w:val="0088492C"/>
    <w:rsid w:val="009A1B38"/>
    <w:rsid w:val="009D0326"/>
    <w:rsid w:val="009F6AC8"/>
    <w:rsid w:val="00B258E3"/>
    <w:rsid w:val="00C15101"/>
    <w:rsid w:val="00C5499B"/>
    <w:rsid w:val="00DE4B3F"/>
    <w:rsid w:val="00DF529E"/>
    <w:rsid w:val="00E45372"/>
    <w:rsid w:val="00EC42DC"/>
    <w:rsid w:val="00EC6AD8"/>
    <w:rsid w:val="00F2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89620"/>
  <w15:docId w15:val="{689F06C1-AECD-4DD1-A602-8F7BC62D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53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372"/>
  </w:style>
  <w:style w:type="paragraph" w:styleId="Rodap">
    <w:name w:val="footer"/>
    <w:basedOn w:val="Normal"/>
    <w:link w:val="RodapChar"/>
    <w:uiPriority w:val="99"/>
    <w:unhideWhenUsed/>
    <w:rsid w:val="00E453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</dc:creator>
  <cp:lastModifiedBy>Guilherme Ferreira Silva</cp:lastModifiedBy>
  <cp:revision>7</cp:revision>
  <dcterms:created xsi:type="dcterms:W3CDTF">2021-02-25T00:57:00Z</dcterms:created>
  <dcterms:modified xsi:type="dcterms:W3CDTF">2021-10-26T13:48:00Z</dcterms:modified>
</cp:coreProperties>
</file>